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DE" w:rsidRPr="00246B7E" w:rsidRDefault="001900DE" w:rsidP="001900DE">
      <w:pPr>
        <w:jc w:val="center"/>
        <w:rPr>
          <w:rFonts w:ascii="Gotham Medium" w:hAnsi="Gotham Medium"/>
          <w:color w:val="0F528F"/>
          <w:sz w:val="28"/>
          <w:szCs w:val="28"/>
        </w:rPr>
      </w:pPr>
      <w:r w:rsidRPr="00246B7E">
        <w:rPr>
          <w:rFonts w:ascii="Gotham Medium" w:hAnsi="Gotham Medium"/>
          <w:color w:val="0F528F"/>
          <w:sz w:val="28"/>
          <w:szCs w:val="28"/>
        </w:rPr>
        <w:t>KRYTERIA PRZYJĘCIA DO PSTK</w:t>
      </w:r>
    </w:p>
    <w:p w:rsidR="00544764" w:rsidRPr="00246B7E" w:rsidRDefault="00A92E53" w:rsidP="00246B7E">
      <w:pPr>
        <w:jc w:val="center"/>
        <w:rPr>
          <w:rFonts w:ascii="Gotham Book" w:hAnsi="Gotham Book"/>
          <w:b/>
        </w:rPr>
      </w:pPr>
      <w:r w:rsidRPr="00246B7E">
        <w:rPr>
          <w:rFonts w:ascii="Gotham Book" w:hAnsi="Gotham Book"/>
          <w:b/>
        </w:rPr>
        <w:t>Definicje</w:t>
      </w:r>
    </w:p>
    <w:p w:rsidR="001900DE" w:rsidRPr="00246B7E" w:rsidRDefault="001900DE" w:rsidP="00170BFA">
      <w:pPr>
        <w:pStyle w:val="Akapitzlist"/>
        <w:numPr>
          <w:ilvl w:val="0"/>
          <w:numId w:val="1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>„</w:t>
      </w:r>
      <w:r w:rsidRPr="00246B7E">
        <w:rPr>
          <w:rFonts w:ascii="Gotham Light" w:hAnsi="Gotham Light"/>
          <w:b/>
          <w:sz w:val="20"/>
          <w:szCs w:val="20"/>
        </w:rPr>
        <w:t>Dniówka</w:t>
      </w:r>
      <w:r w:rsidRPr="00246B7E">
        <w:rPr>
          <w:rFonts w:ascii="Gotham Light" w:hAnsi="Gotham Light"/>
          <w:sz w:val="20"/>
          <w:szCs w:val="20"/>
        </w:rPr>
        <w:t xml:space="preserve">” to </w:t>
      </w:r>
      <w:r w:rsidR="00246B7E" w:rsidRPr="00246B7E">
        <w:rPr>
          <w:rFonts w:ascii="Gotham Light" w:hAnsi="Gotham Light"/>
          <w:sz w:val="20"/>
          <w:szCs w:val="20"/>
        </w:rPr>
        <w:t>zlecenie tłumaczeniowe</w:t>
      </w:r>
      <w:r w:rsidRPr="00246B7E">
        <w:rPr>
          <w:rFonts w:ascii="Gotham Light" w:hAnsi="Gotham Light"/>
          <w:sz w:val="20"/>
          <w:szCs w:val="20"/>
        </w:rPr>
        <w:t xml:space="preserve"> o długości do ośmiu godzin</w:t>
      </w:r>
      <w:r w:rsidR="00447C8A" w:rsidRPr="00246B7E">
        <w:rPr>
          <w:rFonts w:ascii="Gotham Light" w:hAnsi="Gotham Light"/>
          <w:sz w:val="20"/>
          <w:szCs w:val="20"/>
        </w:rPr>
        <w:t xml:space="preserve"> </w:t>
      </w:r>
      <w:r w:rsidR="00246B7E" w:rsidRPr="00246B7E">
        <w:rPr>
          <w:rFonts w:ascii="Gotham Light" w:hAnsi="Gotham Light"/>
          <w:sz w:val="20"/>
          <w:szCs w:val="20"/>
        </w:rPr>
        <w:t xml:space="preserve">(czas ten obejmuje zarówno faktyczne tłumaczenie jak i </w:t>
      </w:r>
      <w:r w:rsidR="00447C8A" w:rsidRPr="00246B7E">
        <w:rPr>
          <w:rFonts w:ascii="Gotham Light" w:hAnsi="Gotham Light"/>
          <w:sz w:val="20"/>
          <w:szCs w:val="20"/>
        </w:rPr>
        <w:t>dostępnoś</w:t>
      </w:r>
      <w:r w:rsidR="00246B7E" w:rsidRPr="00246B7E">
        <w:rPr>
          <w:rFonts w:ascii="Gotham Light" w:hAnsi="Gotham Light"/>
          <w:sz w:val="20"/>
          <w:szCs w:val="20"/>
        </w:rPr>
        <w:t>ć</w:t>
      </w:r>
      <w:r w:rsidR="00447C8A" w:rsidRPr="00246B7E">
        <w:rPr>
          <w:rFonts w:ascii="Gotham Light" w:hAnsi="Gotham Light"/>
          <w:sz w:val="20"/>
          <w:szCs w:val="20"/>
        </w:rPr>
        <w:t xml:space="preserve"> tłumacza </w:t>
      </w:r>
      <w:r w:rsidR="00246B7E" w:rsidRPr="00246B7E">
        <w:rPr>
          <w:rFonts w:ascii="Gotham Light" w:hAnsi="Gotham Light"/>
          <w:sz w:val="20"/>
          <w:szCs w:val="20"/>
        </w:rPr>
        <w:t>dla klienta, przerwy w konferencji itp.)</w:t>
      </w:r>
      <w:r w:rsidRPr="00246B7E">
        <w:rPr>
          <w:rFonts w:ascii="Gotham Light" w:hAnsi="Gotham Light"/>
          <w:sz w:val="20"/>
          <w:szCs w:val="20"/>
        </w:rPr>
        <w:t xml:space="preserve"> Do dniówek deklarowanych na potrzeby przyjęcia do PSTK </w:t>
      </w:r>
      <w:r w:rsidRPr="00246B7E">
        <w:rPr>
          <w:rFonts w:ascii="Gotham Light" w:hAnsi="Gotham Light"/>
          <w:b/>
          <w:sz w:val="20"/>
          <w:szCs w:val="20"/>
        </w:rPr>
        <w:t>nie można wliczać</w:t>
      </w:r>
      <w:r w:rsidRPr="00246B7E">
        <w:rPr>
          <w:rFonts w:ascii="Gotham Light" w:hAnsi="Gotham Light"/>
          <w:sz w:val="20"/>
          <w:szCs w:val="20"/>
        </w:rPr>
        <w:t xml:space="preserve"> tłumaczeń </w:t>
      </w:r>
      <w:r w:rsidR="00246B7E" w:rsidRPr="00246B7E">
        <w:rPr>
          <w:rFonts w:ascii="Gotham Light" w:hAnsi="Gotham Light"/>
          <w:sz w:val="20"/>
          <w:szCs w:val="20"/>
        </w:rPr>
        <w:t>wykonywanych w roli tłumacza przysięgłego dla organów wymiaru sprawiedliwości</w:t>
      </w:r>
      <w:r w:rsidRPr="00246B7E">
        <w:rPr>
          <w:rFonts w:ascii="Gotham Light" w:hAnsi="Gotham Light"/>
          <w:sz w:val="20"/>
          <w:szCs w:val="20"/>
        </w:rPr>
        <w:t xml:space="preserve"> oraz pracy jako tzw. „tłumacz in-</w:t>
      </w:r>
      <w:proofErr w:type="spellStart"/>
      <w:r w:rsidRPr="00246B7E">
        <w:rPr>
          <w:rFonts w:ascii="Gotham Light" w:hAnsi="Gotham Light"/>
          <w:sz w:val="20"/>
          <w:szCs w:val="20"/>
        </w:rPr>
        <w:t>house</w:t>
      </w:r>
      <w:proofErr w:type="spellEnd"/>
      <w:r w:rsidRPr="00246B7E">
        <w:rPr>
          <w:rFonts w:ascii="Gotham Light" w:hAnsi="Gotham Light"/>
          <w:sz w:val="20"/>
          <w:szCs w:val="20"/>
        </w:rPr>
        <w:t xml:space="preserve">” (tłumacz wewnętrzny w firmie). </w:t>
      </w:r>
    </w:p>
    <w:p w:rsidR="00246B7E" w:rsidRPr="00246B7E" w:rsidRDefault="001900DE" w:rsidP="00170BFA">
      <w:pPr>
        <w:pStyle w:val="Akapitzlist"/>
        <w:numPr>
          <w:ilvl w:val="0"/>
          <w:numId w:val="1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>„</w:t>
      </w:r>
      <w:r w:rsidRPr="00246B7E">
        <w:rPr>
          <w:rFonts w:ascii="Gotham Light" w:hAnsi="Gotham Light"/>
          <w:b/>
          <w:sz w:val="20"/>
          <w:szCs w:val="20"/>
        </w:rPr>
        <w:t>Para językowa</w:t>
      </w:r>
      <w:r w:rsidRPr="00246B7E">
        <w:rPr>
          <w:rFonts w:ascii="Gotham Light" w:hAnsi="Gotham Light"/>
          <w:sz w:val="20"/>
          <w:szCs w:val="20"/>
        </w:rPr>
        <w:t>” to dwa języki, między którymi tłumacz wykonuje tłumaczenia. N</w:t>
      </w:r>
      <w:r w:rsidR="00246B7E" w:rsidRPr="00246B7E">
        <w:rPr>
          <w:rFonts w:ascii="Gotham Light" w:hAnsi="Gotham Light"/>
          <w:sz w:val="20"/>
          <w:szCs w:val="20"/>
        </w:rPr>
        <w:t>a przykład:</w:t>
      </w:r>
    </w:p>
    <w:p w:rsidR="00246B7E" w:rsidRPr="00246B7E" w:rsidRDefault="00246B7E" w:rsidP="00170BFA">
      <w:pPr>
        <w:pStyle w:val="Akapitzlist"/>
        <w:numPr>
          <w:ilvl w:val="0"/>
          <w:numId w:val="2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>O</w:t>
      </w:r>
      <w:r w:rsidR="001900DE" w:rsidRPr="00246B7E">
        <w:rPr>
          <w:rFonts w:ascii="Gotham Light" w:hAnsi="Gotham Light"/>
          <w:sz w:val="20"/>
          <w:szCs w:val="20"/>
        </w:rPr>
        <w:t>soba tłumacząca z</w:t>
      </w:r>
      <w:r w:rsidRPr="00246B7E">
        <w:rPr>
          <w:rFonts w:ascii="Gotham Light" w:hAnsi="Gotham Light"/>
          <w:sz w:val="20"/>
          <w:szCs w:val="20"/>
        </w:rPr>
        <w:t xml:space="preserve"> języka</w:t>
      </w:r>
      <w:r w:rsidR="001900DE" w:rsidRPr="00246B7E">
        <w:rPr>
          <w:rFonts w:ascii="Gotham Light" w:hAnsi="Gotham Light"/>
          <w:sz w:val="20"/>
          <w:szCs w:val="20"/>
        </w:rPr>
        <w:t xml:space="preserve"> polskiego na niemiecki i </w:t>
      </w:r>
      <w:r w:rsidRPr="00246B7E">
        <w:rPr>
          <w:rFonts w:ascii="Gotham Light" w:hAnsi="Gotham Light"/>
          <w:sz w:val="20"/>
          <w:szCs w:val="20"/>
        </w:rPr>
        <w:t>vice versa</w:t>
      </w:r>
      <w:r w:rsidR="003F485B" w:rsidRPr="00246B7E">
        <w:rPr>
          <w:rFonts w:ascii="Gotham Light" w:hAnsi="Gotham Light"/>
          <w:sz w:val="20"/>
          <w:szCs w:val="20"/>
        </w:rPr>
        <w:t xml:space="preserve"> ma jedną parę językową</w:t>
      </w:r>
      <w:r w:rsidRPr="00246B7E">
        <w:rPr>
          <w:rFonts w:ascii="Gotham Light" w:hAnsi="Gotham Light"/>
          <w:sz w:val="20"/>
          <w:szCs w:val="20"/>
        </w:rPr>
        <w:t xml:space="preserve"> (A&lt;-&gt;B)</w:t>
      </w:r>
      <w:r w:rsidR="003F485B" w:rsidRPr="00246B7E">
        <w:rPr>
          <w:rFonts w:ascii="Gotham Light" w:hAnsi="Gotham Light"/>
          <w:sz w:val="20"/>
          <w:szCs w:val="20"/>
        </w:rPr>
        <w:t xml:space="preserve">. </w:t>
      </w:r>
    </w:p>
    <w:p w:rsidR="00246B7E" w:rsidRPr="00246B7E" w:rsidRDefault="00246B7E" w:rsidP="00170BFA">
      <w:pPr>
        <w:pStyle w:val="Akapitzlist"/>
        <w:numPr>
          <w:ilvl w:val="0"/>
          <w:numId w:val="2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>Osoba tłumacząca tylko z języka niemieckiego na polski, a nie z polskiego na niemiecki, ma jedną parę językową (C-&gt;A).</w:t>
      </w:r>
    </w:p>
    <w:p w:rsidR="001900DE" w:rsidRPr="00246B7E" w:rsidRDefault="003F485B" w:rsidP="00170BFA">
      <w:pPr>
        <w:pStyle w:val="Akapitzlist"/>
        <w:numPr>
          <w:ilvl w:val="0"/>
          <w:numId w:val="2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 xml:space="preserve">Tłumaczenie pomiędzy </w:t>
      </w:r>
      <w:r w:rsidR="00246B7E" w:rsidRPr="00246B7E">
        <w:rPr>
          <w:rFonts w:ascii="Gotham Light" w:hAnsi="Gotham Light"/>
          <w:sz w:val="20"/>
          <w:szCs w:val="20"/>
        </w:rPr>
        <w:t xml:space="preserve">dwoma </w:t>
      </w:r>
      <w:r w:rsidRPr="00246B7E">
        <w:rPr>
          <w:rFonts w:ascii="Gotham Light" w:hAnsi="Gotham Light"/>
          <w:sz w:val="20"/>
          <w:szCs w:val="20"/>
        </w:rPr>
        <w:t xml:space="preserve">językami B </w:t>
      </w:r>
      <w:r w:rsidR="00246B7E" w:rsidRPr="00246B7E">
        <w:rPr>
          <w:rFonts w:ascii="Gotham Light" w:hAnsi="Gotham Light"/>
          <w:sz w:val="20"/>
          <w:szCs w:val="20"/>
        </w:rPr>
        <w:t xml:space="preserve">(najczęściej: dwoma językami obcymi dla tłumacza) </w:t>
      </w:r>
      <w:r w:rsidRPr="00246B7E">
        <w:rPr>
          <w:rFonts w:ascii="Gotham Light" w:hAnsi="Gotham Light"/>
          <w:sz w:val="20"/>
          <w:szCs w:val="20"/>
        </w:rPr>
        <w:t>stanowi oddzielna parę językową</w:t>
      </w:r>
      <w:r w:rsidR="00246B7E" w:rsidRPr="00246B7E">
        <w:rPr>
          <w:rFonts w:ascii="Gotham Light" w:hAnsi="Gotham Light"/>
          <w:sz w:val="20"/>
          <w:szCs w:val="20"/>
        </w:rPr>
        <w:t xml:space="preserve"> (B&lt;-&gt;B)</w:t>
      </w:r>
      <w:r w:rsidRPr="00246B7E">
        <w:rPr>
          <w:rFonts w:ascii="Gotham Light" w:hAnsi="Gotham Light"/>
          <w:sz w:val="20"/>
          <w:szCs w:val="20"/>
        </w:rPr>
        <w:t>.</w:t>
      </w:r>
    </w:p>
    <w:p w:rsidR="009E4E67" w:rsidRPr="00246B7E" w:rsidRDefault="009E4E67" w:rsidP="00170BFA">
      <w:pPr>
        <w:pStyle w:val="Akapitzlist"/>
        <w:numPr>
          <w:ilvl w:val="0"/>
          <w:numId w:val="1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b/>
          <w:sz w:val="20"/>
          <w:szCs w:val="20"/>
        </w:rPr>
        <w:t>Język A</w:t>
      </w:r>
      <w:r w:rsidRPr="00246B7E">
        <w:rPr>
          <w:rFonts w:ascii="Gotham Light" w:hAnsi="Gotham Light"/>
          <w:sz w:val="20"/>
          <w:szCs w:val="20"/>
        </w:rPr>
        <w:t xml:space="preserve"> </w:t>
      </w:r>
      <w:r w:rsidR="00A92E53" w:rsidRPr="00246B7E">
        <w:rPr>
          <w:rFonts w:ascii="Gotham Light" w:hAnsi="Gotham Light"/>
          <w:sz w:val="20"/>
          <w:szCs w:val="20"/>
        </w:rPr>
        <w:t>oznacza</w:t>
      </w:r>
      <w:r w:rsidRPr="00246B7E">
        <w:rPr>
          <w:rFonts w:ascii="Gotham Light" w:hAnsi="Gotham Light"/>
          <w:sz w:val="20"/>
          <w:szCs w:val="20"/>
        </w:rPr>
        <w:t xml:space="preserve"> język ojczysty kandydata/kandydatki</w:t>
      </w:r>
      <w:r w:rsidR="00A92E53" w:rsidRPr="00246B7E">
        <w:rPr>
          <w:rFonts w:ascii="Gotham Light" w:hAnsi="Gotham Light"/>
          <w:sz w:val="20"/>
          <w:szCs w:val="20"/>
        </w:rPr>
        <w:t>.</w:t>
      </w:r>
    </w:p>
    <w:p w:rsidR="009E4E67" w:rsidRPr="00246B7E" w:rsidRDefault="009E4E67" w:rsidP="00170BFA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b/>
          <w:sz w:val="20"/>
          <w:szCs w:val="20"/>
        </w:rPr>
        <w:t>Język B</w:t>
      </w:r>
      <w:r w:rsidRPr="00246B7E">
        <w:rPr>
          <w:rFonts w:ascii="Gotham Light" w:hAnsi="Gotham Light"/>
          <w:sz w:val="20"/>
          <w:szCs w:val="20"/>
        </w:rPr>
        <w:t xml:space="preserve"> </w:t>
      </w:r>
      <w:r w:rsidR="00A92E53" w:rsidRPr="00246B7E">
        <w:rPr>
          <w:rFonts w:ascii="Gotham Light" w:hAnsi="Gotham Light"/>
          <w:sz w:val="20"/>
          <w:szCs w:val="20"/>
        </w:rPr>
        <w:t xml:space="preserve">oznacza </w:t>
      </w:r>
      <w:r w:rsidRPr="00246B7E">
        <w:rPr>
          <w:rFonts w:ascii="Gotham Light" w:hAnsi="Gotham Light"/>
          <w:sz w:val="20"/>
          <w:szCs w:val="20"/>
        </w:rPr>
        <w:t>aktywny język obcy – tłumacz wykonuje tłumaczenia ustne z tego języka i na ten język</w:t>
      </w:r>
      <w:r w:rsidR="00A92E53" w:rsidRPr="00246B7E">
        <w:rPr>
          <w:rFonts w:ascii="Gotham Light" w:hAnsi="Gotham Light"/>
          <w:sz w:val="20"/>
          <w:szCs w:val="20"/>
        </w:rPr>
        <w:t>.</w:t>
      </w:r>
    </w:p>
    <w:p w:rsidR="009E4E67" w:rsidRPr="00246B7E" w:rsidRDefault="009E4E67" w:rsidP="00170BFA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b/>
          <w:sz w:val="20"/>
          <w:szCs w:val="20"/>
        </w:rPr>
        <w:t>Język C</w:t>
      </w:r>
      <w:r w:rsidRPr="00246B7E">
        <w:rPr>
          <w:rFonts w:ascii="Gotham Light" w:hAnsi="Gotham Light"/>
          <w:sz w:val="20"/>
          <w:szCs w:val="20"/>
        </w:rPr>
        <w:t xml:space="preserve"> </w:t>
      </w:r>
      <w:r w:rsidR="00A92E53" w:rsidRPr="00246B7E">
        <w:rPr>
          <w:rFonts w:ascii="Gotham Light" w:hAnsi="Gotham Light"/>
          <w:sz w:val="20"/>
          <w:szCs w:val="20"/>
        </w:rPr>
        <w:t>oznacza</w:t>
      </w:r>
      <w:r w:rsidRPr="00246B7E">
        <w:rPr>
          <w:rFonts w:ascii="Gotham Light" w:hAnsi="Gotham Light"/>
          <w:sz w:val="20"/>
          <w:szCs w:val="20"/>
        </w:rPr>
        <w:t xml:space="preserve"> bierny język obcy – tłumacz wykonuje tłumaczenia ustne z tego języka</w:t>
      </w:r>
      <w:r w:rsidR="00A92E53" w:rsidRPr="00246B7E">
        <w:rPr>
          <w:rFonts w:ascii="Gotham Light" w:hAnsi="Gotham Light"/>
          <w:sz w:val="20"/>
          <w:szCs w:val="20"/>
        </w:rPr>
        <w:t>.</w:t>
      </w:r>
    </w:p>
    <w:p w:rsidR="001900DE" w:rsidRPr="00246B7E" w:rsidRDefault="001900DE" w:rsidP="00170BFA">
      <w:pPr>
        <w:pStyle w:val="Akapitzlist"/>
        <w:numPr>
          <w:ilvl w:val="0"/>
          <w:numId w:val="1"/>
        </w:num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sz w:val="20"/>
          <w:szCs w:val="20"/>
        </w:rPr>
        <w:t>Do „</w:t>
      </w:r>
      <w:r w:rsidRPr="00246B7E">
        <w:rPr>
          <w:rFonts w:ascii="Gotham Light" w:hAnsi="Gotham Light"/>
          <w:b/>
          <w:sz w:val="20"/>
          <w:szCs w:val="20"/>
        </w:rPr>
        <w:t xml:space="preserve">języków </w:t>
      </w:r>
      <w:r w:rsidR="00544764" w:rsidRPr="00246B7E">
        <w:rPr>
          <w:rFonts w:ascii="Gotham Light" w:hAnsi="Gotham Light"/>
          <w:b/>
          <w:sz w:val="20"/>
          <w:szCs w:val="20"/>
        </w:rPr>
        <w:t>rzadkich</w:t>
      </w:r>
      <w:r w:rsidRPr="00246B7E">
        <w:rPr>
          <w:rFonts w:ascii="Gotham Light" w:hAnsi="Gotham Light"/>
          <w:sz w:val="20"/>
          <w:szCs w:val="20"/>
        </w:rPr>
        <w:t xml:space="preserve">” zalicza się wszystkie języki poza EN, DE, FR, IT, ES, </w:t>
      </w:r>
      <w:proofErr w:type="spellStart"/>
      <w:r w:rsidRPr="00246B7E">
        <w:rPr>
          <w:rFonts w:ascii="Gotham Light" w:hAnsi="Gotham Light"/>
          <w:sz w:val="20"/>
          <w:szCs w:val="20"/>
        </w:rPr>
        <w:t>UA</w:t>
      </w:r>
      <w:proofErr w:type="spellEnd"/>
      <w:r w:rsidRPr="00246B7E">
        <w:rPr>
          <w:rFonts w:ascii="Gotham Light" w:hAnsi="Gotham Light"/>
          <w:sz w:val="20"/>
          <w:szCs w:val="20"/>
        </w:rPr>
        <w:t xml:space="preserve"> oraz RU. </w:t>
      </w:r>
    </w:p>
    <w:p w:rsidR="00246B7E" w:rsidRPr="00246B7E" w:rsidRDefault="00246B7E" w:rsidP="00170BFA">
      <w:pPr>
        <w:jc w:val="both"/>
        <w:rPr>
          <w:rFonts w:ascii="Gotham Light" w:hAnsi="Gotham Light"/>
          <w:sz w:val="20"/>
          <w:szCs w:val="20"/>
        </w:rPr>
      </w:pPr>
      <w:r w:rsidRPr="00246B7E">
        <w:rPr>
          <w:rFonts w:ascii="Gotham Light" w:hAnsi="Gotham Light"/>
          <w:b/>
          <w:sz w:val="20"/>
          <w:szCs w:val="20"/>
        </w:rPr>
        <w:t>Kombinacja językowa</w:t>
      </w:r>
      <w:r w:rsidRPr="00246B7E">
        <w:rPr>
          <w:rFonts w:ascii="Gotham Light" w:hAnsi="Gotham Light"/>
          <w:sz w:val="20"/>
          <w:szCs w:val="20"/>
        </w:rPr>
        <w:t xml:space="preserve"> to wszystkie języki A, B i C tłumacza.</w:t>
      </w:r>
    </w:p>
    <w:p w:rsidR="00246B7E" w:rsidRPr="00246B7E" w:rsidRDefault="00246B7E" w:rsidP="00246B7E">
      <w:pPr>
        <w:jc w:val="center"/>
        <w:rPr>
          <w:rFonts w:ascii="Gotham Light" w:hAnsi="Gotham Light"/>
          <w:b/>
        </w:rPr>
      </w:pPr>
      <w:r w:rsidRPr="00246B7E">
        <w:rPr>
          <w:rFonts w:ascii="Gotham Light" w:hAnsi="Gotham Light"/>
          <w:b/>
        </w:rPr>
        <w:t>Kryteria przyjęcia</w:t>
      </w:r>
    </w:p>
    <w:p w:rsidR="001900DE" w:rsidRPr="00246B7E" w:rsidRDefault="001900DE" w:rsidP="00170BFA">
      <w:pPr>
        <w:jc w:val="both"/>
        <w:rPr>
          <w:rFonts w:ascii="Gotham Light" w:hAnsi="Gotham Light"/>
        </w:rPr>
      </w:pPr>
      <w:r w:rsidRPr="00246B7E">
        <w:rPr>
          <w:rFonts w:ascii="Gotham Light" w:hAnsi="Gotham Light"/>
        </w:rPr>
        <w:t>1.</w:t>
      </w:r>
      <w:r w:rsidR="00B33A49" w:rsidRPr="00246B7E">
        <w:rPr>
          <w:rFonts w:ascii="Gotham Light" w:hAnsi="Gotham Light"/>
        </w:rPr>
        <w:t xml:space="preserve"> </w:t>
      </w:r>
      <w:r w:rsidRPr="00246B7E">
        <w:rPr>
          <w:rFonts w:ascii="Gotham Light" w:hAnsi="Gotham Light"/>
          <w:sz w:val="20"/>
          <w:szCs w:val="20"/>
        </w:rPr>
        <w:t>Kandydat</w:t>
      </w:r>
      <w:r w:rsidR="00170BFA">
        <w:rPr>
          <w:rFonts w:ascii="Gotham Light" w:hAnsi="Gotham Light"/>
          <w:sz w:val="20"/>
          <w:szCs w:val="20"/>
        </w:rPr>
        <w:t>/ka</w:t>
      </w:r>
      <w:r w:rsidRPr="00246B7E">
        <w:rPr>
          <w:rFonts w:ascii="Gotham Light" w:hAnsi="Gotham Light"/>
          <w:sz w:val="20"/>
          <w:szCs w:val="20"/>
        </w:rPr>
        <w:t xml:space="preserve"> musi spełnić </w:t>
      </w:r>
      <w:r w:rsidRPr="00246B7E">
        <w:rPr>
          <w:rFonts w:ascii="Gotham Light" w:hAnsi="Gotham Light"/>
          <w:b/>
          <w:sz w:val="20"/>
          <w:szCs w:val="20"/>
        </w:rPr>
        <w:t>wszystkie</w:t>
      </w:r>
      <w:r w:rsidRPr="00246B7E">
        <w:rPr>
          <w:rFonts w:ascii="Gotham Light" w:hAnsi="Gotham Light"/>
          <w:sz w:val="20"/>
          <w:szCs w:val="20"/>
        </w:rPr>
        <w:t xml:space="preserve"> poniższe warunki:</w:t>
      </w:r>
      <w:r w:rsidR="00B33A49" w:rsidRPr="00246B7E">
        <w:rPr>
          <w:rFonts w:ascii="Gotham Light" w:hAnsi="Gotham Light"/>
        </w:rPr>
        <w:t xml:space="preserve"> </w:t>
      </w:r>
    </w:p>
    <w:p w:rsidR="001900DE" w:rsidRPr="00246B7E" w:rsidRDefault="00170BFA" w:rsidP="00170BFA">
      <w:pPr>
        <w:ind w:left="708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a. ka</w:t>
      </w:r>
      <w:r w:rsidRPr="00246B7E">
        <w:rPr>
          <w:rFonts w:ascii="Gotham Light" w:hAnsi="Gotham Light"/>
          <w:sz w:val="20"/>
          <w:szCs w:val="20"/>
        </w:rPr>
        <w:t>ndydat</w:t>
      </w:r>
      <w:r>
        <w:rPr>
          <w:rFonts w:ascii="Gotham Light" w:hAnsi="Gotham Light"/>
          <w:sz w:val="20"/>
          <w:szCs w:val="20"/>
        </w:rPr>
        <w:t>/ka</w:t>
      </w:r>
      <w:r w:rsidR="001900DE" w:rsidRPr="00246B7E">
        <w:rPr>
          <w:rFonts w:ascii="Gotham Light" w:hAnsi="Gotham Light"/>
          <w:sz w:val="20"/>
          <w:szCs w:val="20"/>
        </w:rPr>
        <w:t xml:space="preserve"> posiada doświadczenie zawodowe obejmujące co najmniej 100 dniówek</w:t>
      </w:r>
      <w:r w:rsidR="00B33A49" w:rsidRPr="00246B7E">
        <w:rPr>
          <w:rFonts w:ascii="Gotham Light" w:hAnsi="Gotham Light"/>
          <w:sz w:val="20"/>
          <w:szCs w:val="20"/>
        </w:rPr>
        <w:t xml:space="preserve"> </w:t>
      </w:r>
      <w:r w:rsidR="001900DE" w:rsidRPr="00246B7E">
        <w:rPr>
          <w:rFonts w:ascii="Gotham Light" w:hAnsi="Gotham Light"/>
          <w:sz w:val="20"/>
          <w:szCs w:val="20"/>
        </w:rPr>
        <w:t>tłumaczeń ustnych (łącznie, w dowolnych parach językowych</w:t>
      </w:r>
      <w:r w:rsidR="008476B2">
        <w:rPr>
          <w:rFonts w:ascii="Gotham Light" w:hAnsi="Gotham Light"/>
          <w:sz w:val="20"/>
          <w:szCs w:val="20"/>
        </w:rPr>
        <w:t>, przy czym co najmniej po 30 dniówek na każdą zgłaszaną parę językową</w:t>
      </w:r>
      <w:r w:rsidR="001900DE" w:rsidRPr="00246B7E">
        <w:rPr>
          <w:rFonts w:ascii="Gotham Light" w:hAnsi="Gotham Light"/>
          <w:sz w:val="20"/>
          <w:szCs w:val="20"/>
        </w:rPr>
        <w:t>)</w:t>
      </w:r>
      <w:r w:rsidR="00A92E53" w:rsidRPr="00246B7E">
        <w:rPr>
          <w:rFonts w:ascii="Gotham Light" w:hAnsi="Gotham Light"/>
          <w:sz w:val="20"/>
          <w:szCs w:val="20"/>
        </w:rPr>
        <w:t>;</w:t>
      </w:r>
    </w:p>
    <w:p w:rsidR="001900DE" w:rsidRPr="00C21077" w:rsidRDefault="00C41EDC" w:rsidP="00170BFA">
      <w:pPr>
        <w:ind w:left="708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b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>na każdą parę językową kandydat</w:t>
      </w:r>
      <w:r w:rsidR="00170BFA">
        <w:rPr>
          <w:rFonts w:ascii="Gotham Light" w:hAnsi="Gotham Light"/>
          <w:sz w:val="20"/>
          <w:szCs w:val="20"/>
        </w:rPr>
        <w:t>/ka</w:t>
      </w:r>
      <w:r w:rsidR="001900DE" w:rsidRPr="00C21077">
        <w:rPr>
          <w:rFonts w:ascii="Gotham Light" w:hAnsi="Gotham Light"/>
          <w:sz w:val="20"/>
          <w:szCs w:val="20"/>
        </w:rPr>
        <w:t xml:space="preserve"> musi otrzymać</w:t>
      </w:r>
      <w:r w:rsidR="00544764" w:rsidRPr="00C21077">
        <w:rPr>
          <w:rFonts w:ascii="Gotham Light" w:hAnsi="Gotham Light"/>
          <w:sz w:val="20"/>
          <w:szCs w:val="20"/>
        </w:rPr>
        <w:t xml:space="preserve"> rekomendację</w:t>
      </w:r>
      <w:r w:rsidR="00900A2E">
        <w:rPr>
          <w:rFonts w:ascii="Gotham Light" w:hAnsi="Gotham Light"/>
          <w:sz w:val="20"/>
          <w:szCs w:val="20"/>
        </w:rPr>
        <w:t xml:space="preserve"> w wymaganej formie od</w:t>
      </w:r>
      <w:r w:rsidR="001900DE" w:rsidRPr="00C21077">
        <w:rPr>
          <w:rFonts w:ascii="Gotham Light" w:hAnsi="Gotham Light"/>
          <w:sz w:val="20"/>
          <w:szCs w:val="20"/>
        </w:rPr>
        <w:t xml:space="preserve"> co najmniej dwóch osób rekomendujących, które każdorazowo spełniają następujące</w:t>
      </w:r>
      <w:r w:rsidR="00D34382">
        <w:rPr>
          <w:rFonts w:ascii="Gotham Light" w:hAnsi="Gotham Light"/>
          <w:sz w:val="20"/>
          <w:szCs w:val="20"/>
        </w:rPr>
        <w:t xml:space="preserve"> trzy</w:t>
      </w:r>
      <w:r w:rsidR="001900DE" w:rsidRPr="00C21077">
        <w:rPr>
          <w:rFonts w:ascii="Gotham Light" w:hAnsi="Gotham Light"/>
          <w:sz w:val="20"/>
          <w:szCs w:val="20"/>
        </w:rPr>
        <w:t xml:space="preserve"> warunki: </w:t>
      </w:r>
    </w:p>
    <w:p w:rsidR="001900DE" w:rsidRPr="00C21077" w:rsidRDefault="001900DE" w:rsidP="00170BFA">
      <w:pPr>
        <w:ind w:left="708" w:firstLine="708"/>
        <w:jc w:val="both"/>
        <w:rPr>
          <w:rFonts w:ascii="Gotham Light" w:hAnsi="Gotham Light"/>
          <w:sz w:val="20"/>
          <w:szCs w:val="20"/>
        </w:rPr>
      </w:pPr>
      <w:r w:rsidRPr="00C21077">
        <w:rPr>
          <w:rFonts w:ascii="Gotham Light" w:hAnsi="Gotham Light"/>
          <w:sz w:val="20"/>
          <w:szCs w:val="20"/>
        </w:rPr>
        <w:t>i.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A92E53" w:rsidRPr="00C21077">
        <w:rPr>
          <w:rFonts w:ascii="Gotham Light" w:hAnsi="Gotham Light"/>
          <w:sz w:val="20"/>
          <w:szCs w:val="20"/>
        </w:rPr>
        <w:t>o</w:t>
      </w:r>
      <w:r w:rsidRPr="00C21077">
        <w:rPr>
          <w:rFonts w:ascii="Gotham Light" w:hAnsi="Gotham Light"/>
          <w:sz w:val="20"/>
          <w:szCs w:val="20"/>
        </w:rPr>
        <w:t xml:space="preserve">soba rekomendująca </w:t>
      </w:r>
      <w:r w:rsidR="008476B2">
        <w:rPr>
          <w:rFonts w:ascii="Gotham Light" w:hAnsi="Gotham Light"/>
          <w:sz w:val="20"/>
          <w:szCs w:val="20"/>
        </w:rPr>
        <w:t>należy do</w:t>
      </w:r>
      <w:r w:rsidRPr="00C21077">
        <w:rPr>
          <w:rFonts w:ascii="Gotham Light" w:hAnsi="Gotham Light"/>
          <w:sz w:val="20"/>
          <w:szCs w:val="20"/>
        </w:rPr>
        <w:t xml:space="preserve"> PSTK,</w:t>
      </w:r>
    </w:p>
    <w:p w:rsidR="001900DE" w:rsidRPr="00C21077" w:rsidRDefault="001900DE" w:rsidP="00170BFA">
      <w:pPr>
        <w:ind w:left="1416"/>
        <w:jc w:val="both"/>
        <w:rPr>
          <w:rFonts w:ascii="Gotham Light" w:hAnsi="Gotham Light"/>
          <w:sz w:val="20"/>
          <w:szCs w:val="20"/>
        </w:rPr>
      </w:pPr>
      <w:r w:rsidRPr="00C21077">
        <w:rPr>
          <w:rFonts w:ascii="Gotham Light" w:hAnsi="Gotham Light"/>
          <w:sz w:val="20"/>
          <w:szCs w:val="20"/>
        </w:rPr>
        <w:t>ii.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A92E53" w:rsidRPr="00C21077">
        <w:rPr>
          <w:rFonts w:ascii="Gotham Light" w:hAnsi="Gotham Light"/>
          <w:sz w:val="20"/>
          <w:szCs w:val="20"/>
        </w:rPr>
        <w:t>o</w:t>
      </w:r>
      <w:r w:rsidRPr="00C21077">
        <w:rPr>
          <w:rFonts w:ascii="Gotham Light" w:hAnsi="Gotham Light"/>
          <w:sz w:val="20"/>
          <w:szCs w:val="20"/>
        </w:rPr>
        <w:t>soba rekomendująca pracowała z kandydatem</w:t>
      </w:r>
      <w:r w:rsidR="00170BFA">
        <w:rPr>
          <w:rFonts w:ascii="Gotham Light" w:hAnsi="Gotham Light"/>
          <w:sz w:val="20"/>
          <w:szCs w:val="20"/>
        </w:rPr>
        <w:t>/-</w:t>
      </w:r>
      <w:proofErr w:type="spellStart"/>
      <w:r w:rsidR="00170BFA">
        <w:rPr>
          <w:rFonts w:ascii="Gotham Light" w:hAnsi="Gotham Light"/>
          <w:sz w:val="20"/>
          <w:szCs w:val="20"/>
        </w:rPr>
        <w:t>ką</w:t>
      </w:r>
      <w:proofErr w:type="spellEnd"/>
      <w:r w:rsidRPr="00C21077">
        <w:rPr>
          <w:rFonts w:ascii="Gotham Light" w:hAnsi="Gotham Light"/>
          <w:sz w:val="20"/>
          <w:szCs w:val="20"/>
        </w:rPr>
        <w:t xml:space="preserve"> </w:t>
      </w:r>
      <w:r w:rsidR="00E56878">
        <w:rPr>
          <w:rFonts w:ascii="Gotham Light" w:hAnsi="Gotham Light"/>
          <w:sz w:val="20"/>
          <w:szCs w:val="20"/>
        </w:rPr>
        <w:t xml:space="preserve">podczas </w:t>
      </w:r>
      <w:r w:rsidR="00170BFA">
        <w:rPr>
          <w:rFonts w:ascii="Gotham Light" w:hAnsi="Gotham Light"/>
          <w:sz w:val="20"/>
          <w:szCs w:val="20"/>
        </w:rPr>
        <w:t>co najmniej </w:t>
      </w:r>
      <w:r w:rsidR="00E56878">
        <w:rPr>
          <w:rFonts w:ascii="Gotham Light" w:hAnsi="Gotham Light"/>
          <w:sz w:val="20"/>
          <w:szCs w:val="20"/>
        </w:rPr>
        <w:t>2</w:t>
      </w:r>
      <w:r w:rsidR="00170BFA">
        <w:rPr>
          <w:rFonts w:ascii="Gotham Light" w:hAnsi="Gotham Light"/>
          <w:sz w:val="20"/>
          <w:szCs w:val="20"/>
        </w:rPr>
        <w:t xml:space="preserve"> </w:t>
      </w:r>
      <w:r w:rsidR="00E56878">
        <w:rPr>
          <w:rFonts w:ascii="Gotham Light" w:hAnsi="Gotham Light"/>
          <w:sz w:val="20"/>
          <w:szCs w:val="20"/>
        </w:rPr>
        <w:t>zleceń</w:t>
      </w:r>
      <w:r w:rsidRPr="00C21077">
        <w:rPr>
          <w:rFonts w:ascii="Gotham Light" w:hAnsi="Gotham Light"/>
          <w:sz w:val="20"/>
          <w:szCs w:val="20"/>
        </w:rPr>
        <w:t xml:space="preserve">, pracując wspólnie w kabinie lub podczas zleceń konsekutywnych, </w:t>
      </w:r>
    </w:p>
    <w:p w:rsidR="001900DE" w:rsidRPr="00C21077" w:rsidRDefault="001900DE" w:rsidP="00170BFA">
      <w:pPr>
        <w:ind w:left="1416"/>
        <w:jc w:val="both"/>
        <w:rPr>
          <w:rFonts w:ascii="Gotham Light" w:hAnsi="Gotham Light"/>
          <w:sz w:val="20"/>
          <w:szCs w:val="20"/>
        </w:rPr>
      </w:pPr>
      <w:r w:rsidRPr="00C21077">
        <w:rPr>
          <w:rFonts w:ascii="Gotham Light" w:hAnsi="Gotham Light"/>
          <w:sz w:val="20"/>
          <w:szCs w:val="20"/>
        </w:rPr>
        <w:t>iii.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A92E53" w:rsidRPr="00C21077">
        <w:rPr>
          <w:rFonts w:ascii="Gotham Light" w:hAnsi="Gotham Light"/>
          <w:sz w:val="20"/>
          <w:szCs w:val="20"/>
        </w:rPr>
        <w:t>o</w:t>
      </w:r>
      <w:r w:rsidRPr="00C21077">
        <w:rPr>
          <w:rFonts w:ascii="Gotham Light" w:hAnsi="Gotham Light"/>
          <w:sz w:val="20"/>
          <w:szCs w:val="20"/>
        </w:rPr>
        <w:t>soba rekomendująca ma w swojej ko</w:t>
      </w:r>
      <w:r w:rsidR="00170BFA">
        <w:rPr>
          <w:rFonts w:ascii="Gotham Light" w:hAnsi="Gotham Light"/>
          <w:sz w:val="20"/>
          <w:szCs w:val="20"/>
        </w:rPr>
        <w:t>mbinacji językowej zgłoszonej w </w:t>
      </w:r>
      <w:r w:rsidRPr="00C21077">
        <w:rPr>
          <w:rFonts w:ascii="Gotham Light" w:hAnsi="Gotham Light"/>
          <w:sz w:val="20"/>
          <w:szCs w:val="20"/>
        </w:rPr>
        <w:t xml:space="preserve">PSTK tę samą parę językową, </w:t>
      </w:r>
      <w:r w:rsidR="00900A2E">
        <w:rPr>
          <w:rFonts w:ascii="Gotham Light" w:hAnsi="Gotham Light"/>
          <w:sz w:val="20"/>
          <w:szCs w:val="20"/>
        </w:rPr>
        <w:t>w</w:t>
      </w:r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9E4E67" w:rsidRPr="00C21077">
        <w:rPr>
          <w:rFonts w:ascii="Gotham Light" w:hAnsi="Gotham Light"/>
          <w:sz w:val="20"/>
          <w:szCs w:val="20"/>
        </w:rPr>
        <w:t>której udziela rekomendacji</w:t>
      </w:r>
      <w:r w:rsidR="00A92E53" w:rsidRPr="00C21077">
        <w:rPr>
          <w:rFonts w:ascii="Gotham Light" w:hAnsi="Gotham Light"/>
          <w:sz w:val="20"/>
          <w:szCs w:val="20"/>
        </w:rPr>
        <w:t>.</w:t>
      </w:r>
    </w:p>
    <w:p w:rsidR="001900DE" w:rsidRPr="00C21077" w:rsidRDefault="00E56878" w:rsidP="00170BFA">
      <w:pPr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lastRenderedPageBreak/>
        <w:t>2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>Kandydat</w:t>
      </w:r>
      <w:r w:rsidR="00170BFA">
        <w:rPr>
          <w:rFonts w:ascii="Gotham Light" w:hAnsi="Gotham Light"/>
          <w:sz w:val="20"/>
          <w:szCs w:val="20"/>
        </w:rPr>
        <w:t>/ka</w:t>
      </w:r>
      <w:r w:rsidR="001900DE" w:rsidRPr="00C21077">
        <w:rPr>
          <w:rFonts w:ascii="Gotham Light" w:hAnsi="Gotham Light"/>
          <w:sz w:val="20"/>
          <w:szCs w:val="20"/>
        </w:rPr>
        <w:t xml:space="preserve"> oświadcza, że </w:t>
      </w:r>
      <w:r>
        <w:rPr>
          <w:rFonts w:ascii="Gotham Light" w:hAnsi="Gotham Light"/>
          <w:sz w:val="20"/>
          <w:szCs w:val="20"/>
        </w:rPr>
        <w:t>stosuje się do</w:t>
      </w:r>
      <w:r w:rsidR="001900DE" w:rsidRPr="00C21077">
        <w:rPr>
          <w:rFonts w:ascii="Gotham Light" w:hAnsi="Gotham Light"/>
          <w:sz w:val="20"/>
          <w:szCs w:val="20"/>
        </w:rPr>
        <w:t xml:space="preserve"> „Ogólnych zasad wykonywania tłumaczeń ustnych PSTK” nieprzerwani</w:t>
      </w:r>
      <w:r w:rsidR="003F485B" w:rsidRPr="00C21077">
        <w:rPr>
          <w:rFonts w:ascii="Gotham Light" w:hAnsi="Gotham Light"/>
          <w:sz w:val="20"/>
          <w:szCs w:val="20"/>
        </w:rPr>
        <w:t>e od co najmniej</w:t>
      </w:r>
      <w:r w:rsidR="001900DE" w:rsidRPr="00C21077">
        <w:rPr>
          <w:rFonts w:ascii="Gotham Light" w:hAnsi="Gotham Light"/>
          <w:sz w:val="20"/>
          <w:szCs w:val="20"/>
        </w:rPr>
        <w:t xml:space="preserve"> roku, w tym przy realizacji wszystkich zleceń</w:t>
      </w:r>
      <w:r>
        <w:rPr>
          <w:rFonts w:ascii="Gotham Light" w:hAnsi="Gotham Light"/>
          <w:sz w:val="20"/>
          <w:szCs w:val="20"/>
        </w:rPr>
        <w:t xml:space="preserve">, </w:t>
      </w:r>
      <w:r w:rsidR="008476B2">
        <w:rPr>
          <w:rFonts w:ascii="Gotham Light" w:hAnsi="Gotham Light"/>
          <w:sz w:val="20"/>
          <w:szCs w:val="20"/>
        </w:rPr>
        <w:t>d</w:t>
      </w:r>
      <w:r>
        <w:rPr>
          <w:rFonts w:ascii="Gotham Light" w:hAnsi="Gotham Light"/>
          <w:sz w:val="20"/>
          <w:szCs w:val="20"/>
        </w:rPr>
        <w:t xml:space="preserve">o których </w:t>
      </w:r>
      <w:r w:rsidR="008476B2">
        <w:rPr>
          <w:rFonts w:ascii="Gotham Light" w:hAnsi="Gotham Light"/>
          <w:sz w:val="20"/>
          <w:szCs w:val="20"/>
        </w:rPr>
        <w:t xml:space="preserve">odnosi się </w:t>
      </w:r>
      <w:r>
        <w:rPr>
          <w:rFonts w:ascii="Gotham Light" w:hAnsi="Gotham Light"/>
          <w:sz w:val="20"/>
          <w:szCs w:val="20"/>
        </w:rPr>
        <w:t>w deklaracji, oraz w kontaktach zawodowych z innymi tłumaczami</w:t>
      </w:r>
      <w:r w:rsidR="001900DE" w:rsidRPr="00C21077">
        <w:rPr>
          <w:rFonts w:ascii="Gotham Light" w:hAnsi="Gotham Light"/>
          <w:sz w:val="20"/>
          <w:szCs w:val="20"/>
        </w:rPr>
        <w:t xml:space="preserve">. </w:t>
      </w:r>
    </w:p>
    <w:p w:rsidR="001900DE" w:rsidRPr="00C21077" w:rsidRDefault="00152DDE" w:rsidP="00170BFA">
      <w:pPr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3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>Kandydat</w:t>
      </w:r>
      <w:r w:rsidR="00170BFA">
        <w:rPr>
          <w:rFonts w:ascii="Gotham Light" w:hAnsi="Gotham Light"/>
          <w:sz w:val="20"/>
          <w:szCs w:val="20"/>
        </w:rPr>
        <w:t>/ka</w:t>
      </w:r>
      <w:r w:rsidR="001900DE" w:rsidRPr="00C21077">
        <w:rPr>
          <w:rFonts w:ascii="Gotham Light" w:hAnsi="Gotham Light"/>
          <w:sz w:val="20"/>
          <w:szCs w:val="20"/>
        </w:rPr>
        <w:t xml:space="preserve"> deklaruje, że </w:t>
      </w:r>
      <w:r>
        <w:rPr>
          <w:rFonts w:ascii="Gotham Light" w:hAnsi="Gotham Light"/>
          <w:sz w:val="20"/>
          <w:szCs w:val="20"/>
        </w:rPr>
        <w:t>przez cały czas trwania członkostwa w</w:t>
      </w:r>
      <w:r w:rsidR="001900DE" w:rsidRPr="00C21077">
        <w:rPr>
          <w:rFonts w:ascii="Gotham Light" w:hAnsi="Gotham Light"/>
          <w:sz w:val="20"/>
          <w:szCs w:val="20"/>
        </w:rPr>
        <w:t xml:space="preserve"> PSTK będzie stosowa</w:t>
      </w:r>
      <w:r w:rsidR="00900A2E">
        <w:rPr>
          <w:rFonts w:ascii="Gotham Light" w:hAnsi="Gotham Light"/>
          <w:sz w:val="20"/>
          <w:szCs w:val="20"/>
        </w:rPr>
        <w:t>ć</w:t>
      </w:r>
      <w:r w:rsidR="001900DE" w:rsidRPr="00C21077">
        <w:rPr>
          <w:rFonts w:ascii="Gotham Light" w:hAnsi="Gotham Light"/>
          <w:sz w:val="20"/>
          <w:szCs w:val="20"/>
        </w:rPr>
        <w:t xml:space="preserve"> się do „Ogólnych zasad wykonywania tłumaczeń ustnych PSTK”</w:t>
      </w:r>
      <w:r>
        <w:rPr>
          <w:rFonts w:ascii="Gotham Light" w:hAnsi="Gotham Light"/>
          <w:sz w:val="20"/>
          <w:szCs w:val="20"/>
        </w:rPr>
        <w:t xml:space="preserve"> przy wykonywaniu tłumaczeń oraz w kontaktach zawodowych z innymi tłumaczami.</w:t>
      </w:r>
    </w:p>
    <w:p w:rsidR="001900DE" w:rsidRPr="00C21077" w:rsidRDefault="00152DDE" w:rsidP="00170BFA">
      <w:pPr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4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 xml:space="preserve">Osoby rekomendujące </w:t>
      </w:r>
      <w:r w:rsidR="00900A2E">
        <w:rPr>
          <w:rFonts w:ascii="Gotham Light" w:hAnsi="Gotham Light"/>
          <w:sz w:val="20"/>
          <w:szCs w:val="20"/>
        </w:rPr>
        <w:t>potwierdzają</w:t>
      </w:r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 xml:space="preserve">w </w:t>
      </w:r>
      <w:r w:rsidR="00900A2E">
        <w:rPr>
          <w:rFonts w:ascii="Gotham Light" w:hAnsi="Gotham Light"/>
          <w:sz w:val="20"/>
          <w:szCs w:val="20"/>
        </w:rPr>
        <w:t>rekomendacji</w:t>
      </w:r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 xml:space="preserve">liczbę </w:t>
      </w:r>
      <w:r w:rsidR="00900A2E">
        <w:rPr>
          <w:rFonts w:ascii="Gotham Light" w:hAnsi="Gotham Light"/>
          <w:sz w:val="20"/>
          <w:szCs w:val="20"/>
        </w:rPr>
        <w:t>zleceń zrealizowanych</w:t>
      </w:r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170BFA">
        <w:rPr>
          <w:rFonts w:ascii="Gotham Light" w:hAnsi="Gotham Light"/>
          <w:sz w:val="20"/>
          <w:szCs w:val="20"/>
        </w:rPr>
        <w:t>z </w:t>
      </w:r>
      <w:r w:rsidR="00900A2E">
        <w:rPr>
          <w:rFonts w:ascii="Gotham Light" w:hAnsi="Gotham Light"/>
          <w:sz w:val="20"/>
          <w:szCs w:val="20"/>
        </w:rPr>
        <w:t>k</w:t>
      </w:r>
      <w:r w:rsidR="00900A2E" w:rsidRPr="00C21077">
        <w:rPr>
          <w:rFonts w:ascii="Gotham Light" w:hAnsi="Gotham Light"/>
          <w:sz w:val="20"/>
          <w:szCs w:val="20"/>
        </w:rPr>
        <w:t>andydatem</w:t>
      </w:r>
      <w:r w:rsidR="00170BFA">
        <w:rPr>
          <w:rFonts w:ascii="Gotham Light" w:hAnsi="Gotham Light"/>
          <w:sz w:val="20"/>
          <w:szCs w:val="20"/>
        </w:rPr>
        <w:t>/-</w:t>
      </w:r>
      <w:proofErr w:type="spellStart"/>
      <w:r w:rsidR="00170BFA">
        <w:rPr>
          <w:rFonts w:ascii="Gotham Light" w:hAnsi="Gotham Light"/>
          <w:sz w:val="20"/>
          <w:szCs w:val="20"/>
        </w:rPr>
        <w:t>ką</w:t>
      </w:r>
      <w:proofErr w:type="spellEnd"/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544764" w:rsidRPr="00C21077">
        <w:rPr>
          <w:rFonts w:ascii="Gotham Light" w:hAnsi="Gotham Light"/>
          <w:sz w:val="20"/>
          <w:szCs w:val="20"/>
        </w:rPr>
        <w:t xml:space="preserve">(minimum </w:t>
      </w:r>
      <w:r w:rsidR="00900A2E">
        <w:rPr>
          <w:rFonts w:ascii="Gotham Light" w:hAnsi="Gotham Light"/>
          <w:sz w:val="20"/>
          <w:szCs w:val="20"/>
        </w:rPr>
        <w:t>dwa</w:t>
      </w:r>
      <w:r w:rsidR="00544764" w:rsidRPr="00C21077">
        <w:rPr>
          <w:rFonts w:ascii="Gotham Light" w:hAnsi="Gotham Light"/>
          <w:sz w:val="20"/>
          <w:szCs w:val="20"/>
        </w:rPr>
        <w:t>)</w:t>
      </w:r>
      <w:r w:rsidR="00386155" w:rsidRPr="00C21077" w:rsidDel="00386155">
        <w:rPr>
          <w:rFonts w:ascii="Gotham Light" w:hAnsi="Gotham Light"/>
          <w:sz w:val="20"/>
          <w:szCs w:val="20"/>
        </w:rPr>
        <w:t xml:space="preserve"> </w:t>
      </w:r>
      <w:r w:rsidR="00386155" w:rsidRPr="00C21077">
        <w:rPr>
          <w:rFonts w:ascii="Gotham Light" w:hAnsi="Gotham Light"/>
          <w:sz w:val="20"/>
          <w:szCs w:val="20"/>
        </w:rPr>
        <w:t>o</w:t>
      </w:r>
      <w:r w:rsidR="001900DE" w:rsidRPr="00C21077">
        <w:rPr>
          <w:rFonts w:ascii="Gotham Light" w:hAnsi="Gotham Light"/>
          <w:sz w:val="20"/>
          <w:szCs w:val="20"/>
        </w:rPr>
        <w:t xml:space="preserve">raz deklarują, że zgodnie z ich najlepszą wiedzą </w:t>
      </w:r>
      <w:r w:rsidR="00900A2E">
        <w:rPr>
          <w:rFonts w:ascii="Gotham Light" w:hAnsi="Gotham Light"/>
          <w:sz w:val="20"/>
          <w:szCs w:val="20"/>
        </w:rPr>
        <w:t>osoba rekomendowana</w:t>
      </w:r>
      <w:r w:rsidR="00900A2E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 xml:space="preserve">spełnia wymogi stawiane </w:t>
      </w:r>
      <w:bookmarkStart w:id="0" w:name="_GoBack"/>
      <w:r w:rsidR="001900DE" w:rsidRPr="00C21077">
        <w:rPr>
          <w:rFonts w:ascii="Gotham Light" w:hAnsi="Gotham Light"/>
          <w:sz w:val="20"/>
          <w:szCs w:val="20"/>
        </w:rPr>
        <w:t>kandyda</w:t>
      </w:r>
      <w:bookmarkEnd w:id="0"/>
      <w:r w:rsidR="001900DE" w:rsidRPr="00C21077">
        <w:rPr>
          <w:rFonts w:ascii="Gotham Light" w:hAnsi="Gotham Light"/>
          <w:sz w:val="20"/>
          <w:szCs w:val="20"/>
        </w:rPr>
        <w:t xml:space="preserve">tom przez PSTK oraz działa </w:t>
      </w:r>
      <w:r>
        <w:rPr>
          <w:rFonts w:ascii="Gotham Light" w:hAnsi="Gotham Light"/>
          <w:sz w:val="20"/>
          <w:szCs w:val="20"/>
        </w:rPr>
        <w:t>zgodnie z</w:t>
      </w:r>
      <w:r w:rsidR="001900DE" w:rsidRPr="00C21077">
        <w:rPr>
          <w:rFonts w:ascii="Gotham Light" w:hAnsi="Gotham Light"/>
          <w:sz w:val="20"/>
          <w:szCs w:val="20"/>
        </w:rPr>
        <w:t xml:space="preserve"> „Ogólny</w:t>
      </w:r>
      <w:r>
        <w:rPr>
          <w:rFonts w:ascii="Gotham Light" w:hAnsi="Gotham Light"/>
          <w:sz w:val="20"/>
          <w:szCs w:val="20"/>
        </w:rPr>
        <w:t>mi</w:t>
      </w:r>
      <w:r w:rsidR="001900DE" w:rsidRPr="00C21077">
        <w:rPr>
          <w:rFonts w:ascii="Gotham Light" w:hAnsi="Gotham Light"/>
          <w:sz w:val="20"/>
          <w:szCs w:val="20"/>
        </w:rPr>
        <w:t xml:space="preserve"> zasad</w:t>
      </w:r>
      <w:r>
        <w:rPr>
          <w:rFonts w:ascii="Gotham Light" w:hAnsi="Gotham Light"/>
          <w:sz w:val="20"/>
          <w:szCs w:val="20"/>
        </w:rPr>
        <w:t>ami</w:t>
      </w:r>
      <w:r w:rsidR="001900DE" w:rsidRPr="00C21077">
        <w:rPr>
          <w:rFonts w:ascii="Gotham Light" w:hAnsi="Gotham Light"/>
          <w:sz w:val="20"/>
          <w:szCs w:val="20"/>
        </w:rPr>
        <w:t xml:space="preserve"> wykonywania tłumaczeń ustnych PSTK” od co najmniej roku.</w:t>
      </w:r>
    </w:p>
    <w:p w:rsidR="000D14BD" w:rsidRDefault="00152DDE" w:rsidP="00170BFA">
      <w:pPr>
        <w:jc w:val="both"/>
      </w:pPr>
      <w:r>
        <w:rPr>
          <w:rFonts w:ascii="Gotham Light" w:hAnsi="Gotham Light"/>
          <w:sz w:val="20"/>
          <w:szCs w:val="20"/>
        </w:rPr>
        <w:t>5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1900DE" w:rsidRPr="00C21077">
        <w:rPr>
          <w:rFonts w:ascii="Gotham Light" w:hAnsi="Gotham Light"/>
          <w:sz w:val="20"/>
          <w:szCs w:val="20"/>
        </w:rPr>
        <w:t xml:space="preserve">Przypadki języków </w:t>
      </w:r>
      <w:r w:rsidR="00544764" w:rsidRPr="00C21077">
        <w:rPr>
          <w:rFonts w:ascii="Gotham Light" w:hAnsi="Gotham Light"/>
          <w:sz w:val="20"/>
          <w:szCs w:val="20"/>
        </w:rPr>
        <w:t>rzadkich</w:t>
      </w:r>
      <w:r w:rsidR="001900DE" w:rsidRPr="00C21077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>i przypadki nietypowe będą rozpatrywane indywidualnie</w:t>
      </w:r>
      <w:r w:rsidR="001900DE" w:rsidRPr="00C21077">
        <w:rPr>
          <w:rFonts w:ascii="Gotham Light" w:hAnsi="Gotham Light"/>
          <w:sz w:val="20"/>
          <w:szCs w:val="20"/>
        </w:rPr>
        <w:t>.</w:t>
      </w:r>
      <w:r w:rsidR="00B33A49" w:rsidRPr="00C21077">
        <w:rPr>
          <w:rFonts w:ascii="Gotham Light" w:hAnsi="Gotham Light"/>
          <w:sz w:val="20"/>
          <w:szCs w:val="20"/>
        </w:rPr>
        <w:t xml:space="preserve"> </w:t>
      </w:r>
      <w:r w:rsidR="00303E68" w:rsidRPr="00C21077">
        <w:rPr>
          <w:rFonts w:ascii="Gotham Light" w:hAnsi="Gotham Light"/>
          <w:sz w:val="20"/>
          <w:szCs w:val="20"/>
        </w:rPr>
        <w:t>W uzasadnionych przypadkach</w:t>
      </w:r>
      <w:r>
        <w:rPr>
          <w:rFonts w:ascii="Gotham Light" w:hAnsi="Gotham Light"/>
          <w:sz w:val="20"/>
          <w:szCs w:val="20"/>
        </w:rPr>
        <w:t xml:space="preserve"> (np. </w:t>
      </w:r>
      <w:r w:rsidR="00170BFA">
        <w:rPr>
          <w:rFonts w:ascii="Gotham Light" w:hAnsi="Gotham Light"/>
          <w:sz w:val="20"/>
          <w:szCs w:val="20"/>
        </w:rPr>
        <w:t xml:space="preserve">jeśli nie można znaleźć </w:t>
      </w:r>
      <w:r>
        <w:rPr>
          <w:rFonts w:ascii="Gotham Light" w:hAnsi="Gotham Light"/>
          <w:sz w:val="20"/>
          <w:szCs w:val="20"/>
        </w:rPr>
        <w:t>osób rekomendujących dla danej pary językowej)</w:t>
      </w:r>
      <w:r w:rsidR="00303E68" w:rsidRPr="00C21077">
        <w:rPr>
          <w:rFonts w:ascii="Gotham Light" w:hAnsi="Gotham Light"/>
          <w:sz w:val="20"/>
          <w:szCs w:val="20"/>
        </w:rPr>
        <w:t xml:space="preserve"> Komisja Kwalifikacyjna może odstąpić od stosowania ww. </w:t>
      </w:r>
      <w:r w:rsidR="00170BFA">
        <w:rPr>
          <w:rFonts w:ascii="Gotham Light" w:hAnsi="Gotham Light"/>
          <w:sz w:val="20"/>
          <w:szCs w:val="20"/>
        </w:rPr>
        <w:t xml:space="preserve">zasad </w:t>
      </w:r>
      <w:r w:rsidR="00900A2E">
        <w:rPr>
          <w:rFonts w:ascii="Gotham Light" w:hAnsi="Gotham Light"/>
          <w:sz w:val="20"/>
          <w:szCs w:val="20"/>
        </w:rPr>
        <w:t xml:space="preserve">i mimo </w:t>
      </w:r>
      <w:r w:rsidR="008476B2">
        <w:rPr>
          <w:rFonts w:ascii="Gotham Light" w:hAnsi="Gotham Light"/>
          <w:sz w:val="20"/>
          <w:szCs w:val="20"/>
        </w:rPr>
        <w:t xml:space="preserve">niespełnienia wszystkich </w:t>
      </w:r>
      <w:r w:rsidR="00A05FB8">
        <w:rPr>
          <w:rFonts w:ascii="Gotham Light" w:hAnsi="Gotham Light"/>
          <w:sz w:val="20"/>
          <w:szCs w:val="20"/>
        </w:rPr>
        <w:t xml:space="preserve">kryteriów </w:t>
      </w:r>
      <w:r w:rsidR="00900A2E">
        <w:rPr>
          <w:rFonts w:ascii="Gotham Light" w:hAnsi="Gotham Light"/>
          <w:sz w:val="20"/>
          <w:szCs w:val="20"/>
        </w:rPr>
        <w:t xml:space="preserve">zarekomendować </w:t>
      </w:r>
      <w:r w:rsidR="00170BFA">
        <w:rPr>
          <w:rFonts w:ascii="Gotham Light" w:hAnsi="Gotham Light"/>
          <w:sz w:val="20"/>
          <w:szCs w:val="20"/>
        </w:rPr>
        <w:t xml:space="preserve">Zarządowi </w:t>
      </w:r>
      <w:r w:rsidR="00900A2E">
        <w:rPr>
          <w:rFonts w:ascii="Gotham Light" w:hAnsi="Gotham Light"/>
          <w:sz w:val="20"/>
          <w:szCs w:val="20"/>
        </w:rPr>
        <w:t>daną kandydaturę.</w:t>
      </w:r>
    </w:p>
    <w:p w:rsidR="00900A2E" w:rsidRPr="00170BFA" w:rsidRDefault="00900A2E" w:rsidP="00170BFA">
      <w:pPr>
        <w:jc w:val="both"/>
        <w:rPr>
          <w:rFonts w:ascii="Gotham Light" w:hAnsi="Gotham Light"/>
          <w:sz w:val="20"/>
          <w:szCs w:val="20"/>
        </w:rPr>
      </w:pPr>
      <w:r w:rsidRPr="00170BFA">
        <w:rPr>
          <w:rFonts w:ascii="Gotham Light" w:hAnsi="Gotham Light"/>
          <w:sz w:val="20"/>
          <w:szCs w:val="20"/>
        </w:rPr>
        <w:t>6. Ostateczną decyzję w sprawie przyjęcia kandydatury podejmuje Zarząd PSTK.</w:t>
      </w:r>
    </w:p>
    <w:p w:rsidR="00900A2E" w:rsidRDefault="00900A2E" w:rsidP="001900DE"/>
    <w:sectPr w:rsidR="00900A2E" w:rsidSect="00C21077">
      <w:headerReference w:type="default" r:id="rId8"/>
      <w:pgSz w:w="11906" w:h="16838"/>
      <w:pgMar w:top="1417" w:right="1417" w:bottom="1417" w:left="1417" w:header="1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C7" w:rsidRDefault="00925EC7" w:rsidP="00A92E53">
      <w:pPr>
        <w:spacing w:after="0" w:line="240" w:lineRule="auto"/>
      </w:pPr>
      <w:r>
        <w:separator/>
      </w:r>
    </w:p>
  </w:endnote>
  <w:endnote w:type="continuationSeparator" w:id="0">
    <w:p w:rsidR="00925EC7" w:rsidRDefault="00925EC7" w:rsidP="00A9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C7" w:rsidRDefault="00925EC7" w:rsidP="00A92E53">
      <w:pPr>
        <w:spacing w:after="0" w:line="240" w:lineRule="auto"/>
      </w:pPr>
      <w:r>
        <w:separator/>
      </w:r>
    </w:p>
  </w:footnote>
  <w:footnote w:type="continuationSeparator" w:id="0">
    <w:p w:rsidR="00925EC7" w:rsidRDefault="00925EC7" w:rsidP="00A9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53" w:rsidRDefault="00C21077">
    <w:pPr>
      <w:pStyle w:val="Nagwek"/>
    </w:pPr>
    <w:r w:rsidRPr="00704A34">
      <w:rPr>
        <w:noProof/>
        <w:sz w:val="28"/>
        <w:lang w:val="en-GB" w:eastAsia="en-GB"/>
      </w:rPr>
      <w:drawing>
        <wp:anchor distT="0" distB="540385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94615</wp:posOffset>
          </wp:positionV>
          <wp:extent cx="1915200" cy="720000"/>
          <wp:effectExtent l="0" t="0" r="0" b="444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TK - logo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035"/>
    <w:multiLevelType w:val="hybridMultilevel"/>
    <w:tmpl w:val="E3BAFA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9065BF"/>
    <w:multiLevelType w:val="hybridMultilevel"/>
    <w:tmpl w:val="535A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DE"/>
    <w:rsid w:val="00000B4C"/>
    <w:rsid w:val="000D14BD"/>
    <w:rsid w:val="00152DDE"/>
    <w:rsid w:val="00170BFA"/>
    <w:rsid w:val="001900DE"/>
    <w:rsid w:val="00241767"/>
    <w:rsid w:val="00246B7E"/>
    <w:rsid w:val="00246E68"/>
    <w:rsid w:val="002552FC"/>
    <w:rsid w:val="002A2C0D"/>
    <w:rsid w:val="002F5E7C"/>
    <w:rsid w:val="00303E68"/>
    <w:rsid w:val="00372275"/>
    <w:rsid w:val="00386155"/>
    <w:rsid w:val="003B56F9"/>
    <w:rsid w:val="003B667B"/>
    <w:rsid w:val="003F485B"/>
    <w:rsid w:val="00447C8A"/>
    <w:rsid w:val="004A2747"/>
    <w:rsid w:val="004B5E35"/>
    <w:rsid w:val="00544764"/>
    <w:rsid w:val="005D7AB9"/>
    <w:rsid w:val="00616B4A"/>
    <w:rsid w:val="0065406B"/>
    <w:rsid w:val="00677FBD"/>
    <w:rsid w:val="008476B2"/>
    <w:rsid w:val="008D4875"/>
    <w:rsid w:val="00900A2E"/>
    <w:rsid w:val="00925EC7"/>
    <w:rsid w:val="009E4A34"/>
    <w:rsid w:val="009E4E67"/>
    <w:rsid w:val="00A05FB8"/>
    <w:rsid w:val="00A92E53"/>
    <w:rsid w:val="00B33A49"/>
    <w:rsid w:val="00C21077"/>
    <w:rsid w:val="00C41EDC"/>
    <w:rsid w:val="00C66CC8"/>
    <w:rsid w:val="00D2752E"/>
    <w:rsid w:val="00D34382"/>
    <w:rsid w:val="00D82F13"/>
    <w:rsid w:val="00D933C5"/>
    <w:rsid w:val="00DC2425"/>
    <w:rsid w:val="00E32D46"/>
    <w:rsid w:val="00E56878"/>
    <w:rsid w:val="00E87CF0"/>
    <w:rsid w:val="00EF78D8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752FC-5540-4382-8EED-0B4531A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E53"/>
  </w:style>
  <w:style w:type="paragraph" w:styleId="Stopka">
    <w:name w:val="footer"/>
    <w:basedOn w:val="Normalny"/>
    <w:link w:val="StopkaZnak"/>
    <w:uiPriority w:val="99"/>
    <w:unhideWhenUsed/>
    <w:rsid w:val="00A9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E53"/>
  </w:style>
  <w:style w:type="paragraph" w:styleId="Tekstdymka">
    <w:name w:val="Balloon Text"/>
    <w:basedOn w:val="Normalny"/>
    <w:link w:val="TekstdymkaZnak"/>
    <w:uiPriority w:val="99"/>
    <w:semiHidden/>
    <w:unhideWhenUsed/>
    <w:rsid w:val="00A9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2E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2694-58DB-4DF9-99D9-DB3EA9F5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2838</Characters>
  <Application>Microsoft Office Word</Application>
  <DocSecurity>0</DocSecurity>
  <Lines>37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dp</cp:lastModifiedBy>
  <cp:revision>4</cp:revision>
  <dcterms:created xsi:type="dcterms:W3CDTF">2022-01-04T19:28:00Z</dcterms:created>
  <dcterms:modified xsi:type="dcterms:W3CDTF">2022-01-04T22:03:00Z</dcterms:modified>
</cp:coreProperties>
</file>